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Spacing"/>
        <w:ind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</w:r>
    </w:p>
    <w:p>
      <w:pPr>
        <w:pStyle w:val="NoSpacing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ПОЛИТИКА</w:t>
      </w:r>
    </w:p>
    <w:p>
      <w:pPr>
        <w:pStyle w:val="NoSpacing"/>
        <w:ind w:right="142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 xml:space="preserve">ООО «Альянс-2007» по обработке персональных данных </w:t>
      </w:r>
    </w:p>
    <w:p>
      <w:pPr>
        <w:pStyle w:val="NoSpacing"/>
        <w:ind w:right="142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и реализации требований к защите персональных данных.</w:t>
      </w:r>
    </w:p>
    <w:p>
      <w:pPr>
        <w:pStyle w:val="NoSpacing"/>
        <w:ind w:right="142" w:hanging="0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ind w:right="142" w:hanging="0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ind w:right="142" w:hanging="0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ind w:right="142" w:hanging="0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numPr>
          <w:ilvl w:val="0"/>
          <w:numId w:val="1"/>
        </w:numPr>
        <w:ind w:left="142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Политика ООО «Альянс-2007» по обработке персональных данных  и реализации требований к защите персональных данных  определяет порядок </w:t>
      </w:r>
    </w:p>
    <w:p>
      <w:pPr>
        <w:pStyle w:val="NoSpacing"/>
        <w:ind w:left="142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и условия обработки персональных данных в ООО «Альянс-2007»   с использованием средств автоматизации и без использования таких средств.</w:t>
      </w:r>
    </w:p>
    <w:p>
      <w:pPr>
        <w:pStyle w:val="NoSpacing"/>
        <w:ind w:left="1426" w:right="142" w:hanging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Spacing"/>
        <w:numPr>
          <w:ilvl w:val="0"/>
          <w:numId w:val="1"/>
        </w:numPr>
        <w:ind w:left="1426" w:right="142" w:hanging="36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ТЕРМИНЫ И ОПРЕДЕЛЕНИЯ</w:t>
      </w:r>
    </w:p>
    <w:p>
      <w:pPr>
        <w:pStyle w:val="NoSpacing"/>
        <w:ind w:left="1426" w:right="142" w:hanging="0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2.1. Персональные данные − любая информация, относящаяся к прямо или косвенно определенному или определяемому физическому лицу (субъекту персональных данных). </w:t>
        <w:br/>
        <w:t>2.2.Обработка персональных данных −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 </w:t>
        <w:br/>
        <w:t>2.3.Автоматизированная обработка персональных данных − обработка персональных данных с помощью средств вычислительной техники. </w:t>
        <w:br/>
        <w:t>2.4.Представление персональных данных − действия, направленные на раскрытие персональных данных определенному лицу или определенному кругу лиц. </w:t>
        <w:br/>
        <w:t>2.5.Уничтожение персональных данных − действия, в результате которых становится невозможным восстановить содержание персональных данных в информационной системе персональных данных, и (или) в результате которых уничтожаются материальные носители персональных данных. </w:t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2.6.Обезличивание персональных данных − действия, в результате которых становится невозможным без использования дополнительной информации </w:t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определить принадлежность персональных данных конкретному субъекту персональных данных. </w:t>
        <w:br/>
        <w:t>2.7.Информационная система персональных данных − совокупность содержащихся в базах данных персональных данных и обеспечивающих их обработку информационных технологий и технических средств.</w:t>
        <w:br/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2.8.Трансграничная передача персональных данных −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>
      <w:pPr>
        <w:pStyle w:val="NoSpacing"/>
        <w:ind w:right="142" w:hanging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Spacing"/>
        <w:numPr>
          <w:ilvl w:val="0"/>
          <w:numId w:val="1"/>
        </w:numPr>
        <w:ind w:left="1426" w:right="142" w:hanging="36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НОРМАТИВНЫЕ ССЫЛКИ</w:t>
      </w:r>
    </w:p>
    <w:p>
      <w:pPr>
        <w:pStyle w:val="NoSpacing"/>
        <w:ind w:left="1426" w:right="142" w:hanging="0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ind w:left="1276" w:right="284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3.1. Настоящая Политика разработана в соответствии с положениями следующих нормативных правовых актов: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Кодекс Российской Федерации об административных правонарушениях от 30.12.2001 № 195-ФЗ;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Федеральный закон от 03.04.1995 № 40-ФЗ «О Федеральной службе безопасности»;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Федеральный закон от 04.05.2011 № 99-ФЗ «О лицензировании отдельных видов деятельности»;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Вопросы Федеральной службы по техническому и экспортному контролю (утв. Указом Президента Российской Федерации от 16.08.2004 № 1085);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Положение о Федеральной службе по надзору в сфере связи, информационных технологий и массовых коммуникаций (утв. Постановлением Правительства Российской Федерации от 16.03.2009 № 228);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Требования к защите персональных данных при их обработке в информационных системах персональных данных (утв. Постановлением Правительства Российской Федерации от 01.11.2012 № 1119);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Положение об особенностях обработки персональных данных, осуществляемой без использования средств автоматизации (утв. 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15.09.2008 № 687);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Административный регламент 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осуществляющих обработку персональных данных» (утв. приказом Министерства связи и массовых коммуникаций Российской Федерации от 21.12.2011 № 346);</w:t>
      </w:r>
    </w:p>
    <w:p>
      <w:pPr>
        <w:pStyle w:val="NoSpacing"/>
        <w:ind w:left="1996" w:right="284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1996" w:right="284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1996" w:right="284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(утв. приказом </w:t>
      </w:r>
    </w:p>
    <w:p>
      <w:pPr>
        <w:pStyle w:val="NoSpacing"/>
        <w:ind w:left="1996" w:right="284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Министерства связи и массовых коммуникаций Российской Федерации от 14.11.2011 № 312);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(утв. приказом Федеральной службы по техническому и экспортному контролю Российской Федерации от 18.02.2013 № 21);</w:t>
      </w:r>
    </w:p>
    <w:p>
      <w:pPr>
        <w:pStyle w:val="NoSpacing"/>
        <w:numPr>
          <w:ilvl w:val="0"/>
          <w:numId w:val="2"/>
        </w:numPr>
        <w:ind w:left="1996" w:right="284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Федеральной службы безопасности Российской Федерации от 10.07.2014 </w:t>
        <w:br/>
        <w:t>№ 378).</w:t>
      </w:r>
    </w:p>
    <w:p>
      <w:pPr>
        <w:pStyle w:val="NoSpacing"/>
        <w:numPr>
          <w:ilvl w:val="1"/>
          <w:numId w:val="3"/>
        </w:numPr>
        <w:tabs>
          <w:tab w:val="clear" w:pos="708"/>
          <w:tab w:val="left" w:pos="1701" w:leader="none"/>
        </w:tabs>
        <w:ind w:left="1276" w:right="284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Во исполнение настоящей Политики в ООО «Альянс-2007» утверждены «Положение о порядке организации и проведения работ по защите персональных данных», «Положение о защите персональных данных работника ООО «Альянс-2007» и иные локальные акты в сфере обработки и защиты персональных данных.</w:t>
      </w:r>
    </w:p>
    <w:p>
      <w:pPr>
        <w:pStyle w:val="NoSpacing"/>
        <w:ind w:left="1996" w:right="284" w:hanging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Spacing"/>
        <w:numPr>
          <w:ilvl w:val="0"/>
          <w:numId w:val="1"/>
        </w:numPr>
        <w:ind w:left="1426" w:right="142" w:hanging="36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ОПИСАНИЕ ПОЛИТИКИ</w:t>
      </w:r>
    </w:p>
    <w:p>
      <w:pPr>
        <w:pStyle w:val="NoSpacing"/>
        <w:ind w:left="1426" w:right="142" w:hanging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4.1 Принципы, цели, содержание и способы обработки персональных данных </w:t>
        <w:br/>
        <w:t>4.1.1. ООО «Альянс-2007»  в своей деятельности обеспечивает соблюдение принципов обработки персональных данных, указанных в ст. 5 Федерального закона от 27.07.2006 № 152-ФЗ «О персональных данных». </w:t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4.1.2. Обработка персональных данных  включает в себя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 </w:t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4.1.3. ООО «Альянс-2007»  осуществляет сбор и дальнейшую обработку персональных данных следующих категорий субъектов персональных данных:</w:t>
      </w:r>
    </w:p>
    <w:p>
      <w:pPr>
        <w:pStyle w:val="NoSpacing"/>
        <w:numPr>
          <w:ilvl w:val="0"/>
          <w:numId w:val="4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пациенты ООО «Альянс -2007»; </w:t>
      </w:r>
    </w:p>
    <w:p>
      <w:pPr>
        <w:pStyle w:val="NoSpacing"/>
        <w:ind w:left="199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4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представители (в силу закона и по доверенности) пациентов ООО «Альянс-2007»;</w:t>
      </w:r>
    </w:p>
    <w:p>
      <w:pPr>
        <w:pStyle w:val="NoSpacing"/>
        <w:numPr>
          <w:ilvl w:val="0"/>
          <w:numId w:val="4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сотрудники (представители, контактные лица) ООО «Альянс-2007»;</w:t>
      </w:r>
    </w:p>
    <w:p>
      <w:pPr>
        <w:pStyle w:val="NoSpacing"/>
        <w:ind w:left="127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4.1.4. ООО «Альянс-2007»  осуществляет сбор и дальнейшую обработку персональных данных в следующих целях: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организация и осуществление комплекса мероприятий, направленных на поддержание и (или) восстановление здоровья и включающих в себя </w:t>
      </w:r>
    </w:p>
    <w:p>
      <w:pPr>
        <w:pStyle w:val="NoSpacing"/>
        <w:ind w:left="199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предоставление медицинских услуг, в том числе профилактику,  диагностику и лечение заболеваний;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осуществление дистанционного взаимодействия Центра с пациентами и иными заинтересованными лицами в рамках сервисно-информационного обслуживания путем использования телефонной связи, служб мгновенных сообщений IP-телефонии, электронной почты;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осуществление дистанционного взаимодействия с пациентами и иными заинтересованными лицами посредством сайта ООО «Альянс-2007» в сети «Интернет»;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организация и проведение мероприятий, направленных на повышение узнаваемости и лояльности в отношении ООО «Альянс-2007», а также продвижение услуг;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проведение тендеров, ведение договорной работы, не связанной с основной деятельностью ООО «Альянс-2007», в рамках возникновения, изменения и прекращения правоотношений между ООО «Альянс-2007» и третьими лицами, а также оформление доверенностей на представление интересов ООО «Альянс-2007»;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участие ООО «Альянс-2007» в гражданском, арбитражном, уголовном, административном процессах и исполнение судебных актов;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замещение вакантных должностей в ООО «Альянс-2007» соискателями, наиболее полно соответствующими требованиям;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выполнение ООО «Альянс-2007» требований трудового законодательства, законодательства по учету труда и его оплаты;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сохранение жизни и здоровья сотрудников ООО «Альянс-2007»  в процессе трудовой деятельности и выявление нарушений состояния здоровья и медицинских противопоказаний к работе у сотрудников ООО «Альянс-2007» (включая освидетельствование на наличие медицинских противопоказаний к управлению транспортным средством), а также выполнение требований действующего законодательства 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 расследованию и учету несчастных случаев, происшедших с сотрудниками ООО «Альянс-2007»;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реализация ООО «Альянс-2007»  как работодателя обязанностей, предусмотренных Трудовым кодексом Российской Федерации, по выплате сотрудникам причитающейся заработной платы, </w:t>
      </w:r>
    </w:p>
    <w:p>
      <w:pPr>
        <w:pStyle w:val="NoSpacing"/>
        <w:ind w:left="199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199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199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1996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компенсаций и премий, по осуществлению пенсионных и налоговых отчислений, а также расчет с контрагентами и пациентами;</w:t>
      </w:r>
    </w:p>
    <w:p>
      <w:pPr>
        <w:pStyle w:val="NoSpacing"/>
        <w:numPr>
          <w:ilvl w:val="0"/>
          <w:numId w:val="5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организация обучения, повышения квалификации и проверки знаний для сотрудников ООО «Альянс-2007», осуществление оценки деловых, личностных качеств сотрудников  и результатов их труда, а также осуществление оценки удовлетворенности сотрудников своим трудом;</w:t>
      </w:r>
    </w:p>
    <w:p>
      <w:pPr>
        <w:pStyle w:val="NoSpacing"/>
        <w:numPr>
          <w:ilvl w:val="0"/>
          <w:numId w:val="6"/>
        </w:numPr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организация и осуществление в ООО «Альянс-2007»  внутреннего контроля качества медицинской помощи и внутренних производственных процессов.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4.1.5.  В ООО «Альянс-2007» установлены следующие условия прекращения обработки персональных данных: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134" w:leader="none"/>
        </w:tabs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достижение целей обработки персональных данных и максимальных сроков хранения;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134" w:leader="none"/>
        </w:tabs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утрата необходимости в достижении целей обработки персональных данных;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134" w:leader="none"/>
        </w:tabs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134" w:leader="none"/>
        </w:tabs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невозможность обеспечения правомерности обработки персональных данных;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134" w:leader="none"/>
        </w:tabs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134" w:leader="none"/>
        </w:tabs>
        <w:ind w:left="1996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4.1.6. В ООО «Альянс-2007» осуществляется обработка специальных категорий персональных данных о состоянии здоровья в соответствии с требованиями законодательства, а также с письменного согласия субъектов персональных данных (сотрудников и пациентов). </w:t>
        <w:br/>
        <w:t xml:space="preserve">Сроки хранения документов, в том числе электронных документов, содержащих персональные данные, устанавливаются Номенклатурой дел и законодательством РФ. 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4.2. Меры по надлежащей организации обработки и обеспечению безопасности персональных данных </w:t>
        <w:br/>
        <w:t>4.2.1. Обеспечение безопасности персональных данных в ООО «Альянс-2007» достигается, в частности, следующими способами: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1134" w:leader="none"/>
        </w:tabs>
        <w:ind w:left="1854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назначением ответственного лица за организацию обработки персональных данных, права и обязанности которого определяются локальными актами ООО «Альянс-2007»;</w:t>
      </w:r>
    </w:p>
    <w:p>
      <w:pPr>
        <w:pStyle w:val="NoSpacing"/>
        <w:tabs>
          <w:tab w:val="clear" w:pos="708"/>
          <w:tab w:val="left" w:pos="1134" w:leader="none"/>
        </w:tabs>
        <w:ind w:left="185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08"/>
          <w:tab w:val="left" w:pos="1134" w:leader="none"/>
        </w:tabs>
        <w:ind w:left="185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08"/>
          <w:tab w:val="left" w:pos="1134" w:leader="none"/>
        </w:tabs>
        <w:ind w:left="185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1134" w:leader="none"/>
        </w:tabs>
        <w:ind w:left="1854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актами ООО «Альянс-2007»;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1134" w:leader="none"/>
        </w:tabs>
        <w:ind w:left="1854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ознакомлением сотрудников ООО «Альянс-2007»,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1134" w:leader="none"/>
        </w:tabs>
        <w:ind w:left="1854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определением угроз безопасности персональных данных;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1134" w:leader="none"/>
        </w:tabs>
        <w:ind w:left="1854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применением организационных и технических мер по обеспечению безопасности персональных данных;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1134" w:leader="none"/>
        </w:tabs>
        <w:ind w:left="1854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учетом машинных (материальных) носителей персональных данных;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1134" w:leader="none"/>
        </w:tabs>
        <w:ind w:left="1854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выявлением фактов несанкционированного доступа к персональным данным и принятием соответствующих мер;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1134" w:leader="none"/>
        </w:tabs>
        <w:ind w:left="1854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1134" w:leader="none"/>
        </w:tabs>
        <w:ind w:left="1854" w:right="142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контролем над соблюдением требований в сфере обеспечения безопасности персональных данных.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4.2.2. Обязанности сотрудников ООО «Альянс-2007», непосредственно осуществляющих обработку персональных данных, а также их ответственность определяются в локальных актах.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4.3. Права субъектов персональных данных </w:t>
        <w:br/>
        <w:t>4.3.1. Субъект персональных данных имеет право на получение сведений об обработке его персональных данных в ООО «Альянс-2007». 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4.3.2. Субъект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 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4.3.3.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 </w:t>
        <w:br/>
        <w:t xml:space="preserve">4.3.4. Для реализации и защиты своих прав и законных интересов субъект персональных данных имеет право обратиться в ООО «Альянс-2007». 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ООО «Альянс-2007»  (оператор) рассматривает обращения и запросы со стороны субъектов персональных данных, тщательно расследует факты нарушений и принимает все необходимые меры для их немедленного устранения,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наказания виновных лиц и урегулирования спорных и конфликтных ситуаций. </w:t>
      </w:r>
    </w:p>
    <w:p>
      <w:pPr>
        <w:pStyle w:val="NoSpacing"/>
        <w:tabs>
          <w:tab w:val="clear" w:pos="708"/>
          <w:tab w:val="left" w:pos="1134" w:leader="none"/>
        </w:tabs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4.3.5. Субъект персональных данных вправе обжаловать действия или бездействие ООО «Альянс-2007» путем обращения в уполномоченный орган по защите прав субъектов персональных данных или в судебном порядке.</w:t>
      </w:r>
    </w:p>
    <w:p>
      <w:pPr>
        <w:pStyle w:val="NoSpacing"/>
        <w:tabs>
          <w:tab w:val="clear" w:pos="708"/>
          <w:tab w:val="left" w:pos="1134" w:leader="none"/>
        </w:tabs>
        <w:ind w:left="1276" w:right="142" w:hanging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134" w:leader="none"/>
        </w:tabs>
        <w:ind w:left="1426" w:right="142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ОТВЕТСТВЕННОСТЬ</w:t>
      </w:r>
    </w:p>
    <w:p>
      <w:pPr>
        <w:pStyle w:val="NoSpacing"/>
        <w:tabs>
          <w:tab w:val="clear" w:pos="708"/>
          <w:tab w:val="left" w:pos="1134" w:leader="none"/>
        </w:tabs>
        <w:ind w:left="1426" w:right="142" w:hanging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Spacing"/>
        <w:ind w:left="1134" w:right="142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  Лица, виновные в нарушении норм, регулирующих обработку и защиту персональных данных,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законами, локальными актами ООО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ru-RU" w:bidi="ar-SA"/>
        </w:rPr>
        <w:t>Альянс-2007</w:t>
      </w:r>
      <w:r>
        <w:rPr>
          <w:rFonts w:cs="Times New Roman" w:ascii="Times New Roman" w:hAnsi="Times New Roman"/>
          <w:sz w:val="28"/>
          <w:szCs w:val="28"/>
          <w:lang w:eastAsia="ru-RU"/>
        </w:rPr>
        <w:t>» и договорами, регламентирующими правоотношения с третьими лицами.</w:t>
      </w:r>
    </w:p>
    <w:p>
      <w:pPr>
        <w:pStyle w:val="NoSpacing"/>
        <w:ind w:left="1134" w:right="142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567" w:right="282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99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06" w:hanging="21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65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90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368" w:hanging="21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162b3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162b3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162b33"/>
    <w:rPr/>
  </w:style>
  <w:style w:type="character" w:styleId="Style13">
    <w:name w:val="Интернет-ссылка"/>
    <w:basedOn w:val="DefaultParagraphFont"/>
    <w:uiPriority w:val="99"/>
    <w:unhideWhenUsed/>
    <w:rsid w:val="00162b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2b33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64731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6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473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6a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b5dd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7</Pages>
  <Words>1618</Words>
  <Characters>12155</Characters>
  <CharactersWithSpaces>13696</CharactersWithSpaces>
  <Paragraphs>82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2016-01-13T11:47:00Z</dcterms:created>
  <dc:creator>HP</dc:creator>
  <dc:description/>
  <dc:language>ru-RU</dc:language>
  <cp:lastModifiedBy/>
  <cp:lastPrinted>2016-01-13T11:44:00Z</cp:lastPrinted>
  <dcterms:modified xsi:type="dcterms:W3CDTF">2021-11-15T16:00:03Z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